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00</w:t>
      </w:r>
      <w:r w:rsidR="00044CF9" w:rsidRPr="00044CF9">
        <w:rPr>
          <w:rFonts w:asciiTheme="minorHAnsi" w:eastAsia="Times New Roman" w:hAnsiTheme="minorHAnsi" w:cstheme="minorHAnsi"/>
          <w:lang w:eastAsia="pt-BR"/>
        </w:rPr>
        <w:t>9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44CF9" w:rsidRPr="00044CF9" w:rsidRDefault="00044CF9" w:rsidP="00044CF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44CF9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Na Cláusula Quarta, alínea “j” da Minuta de Contrato (Anexo 9) é estabelecido a obrigatoriedade do fornecimento de </w:t>
      </w:r>
      <w:r w:rsidRPr="00044CF9">
        <w:rPr>
          <w:rFonts w:asciiTheme="minorHAnsi" w:eastAsia="Times New Roman" w:hAnsiTheme="minorHAnsi" w:cstheme="minorHAnsi"/>
          <w:b/>
          <w:bCs/>
          <w:i/>
          <w:iCs/>
          <w:color w:val="002060"/>
          <w:shd w:val="clear" w:color="auto" w:fill="FFFFFF"/>
          <w:lang w:eastAsia="pt-BR"/>
        </w:rPr>
        <w:t>“materiais, peças e componentes de reposição regular”</w:t>
      </w:r>
      <w:r w:rsidRPr="00044CF9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 necessários à execução dos serviços, porém, sem especificá-los com objetividade e tampouco sem quantificar suas estimativas de consumo. Logo, visando a equalização das propostas e assim propiciando isonomia entre os licitantes e lisura no certame, solicitamos as imprescindíveis informações de especificações e quantidades destes mencionados </w:t>
      </w:r>
      <w:r w:rsidRPr="00044CF9">
        <w:rPr>
          <w:rFonts w:asciiTheme="minorHAnsi" w:eastAsia="Times New Roman" w:hAnsiTheme="minorHAnsi" w:cstheme="minorHAnsi"/>
          <w:b/>
          <w:bCs/>
          <w:i/>
          <w:iCs/>
          <w:color w:val="002060"/>
          <w:shd w:val="clear" w:color="auto" w:fill="FFFFFF"/>
          <w:lang w:eastAsia="pt-BR"/>
        </w:rPr>
        <w:t>“materiais, peças e componentes de reposição regular”</w:t>
      </w:r>
      <w:r w:rsidRPr="00044CF9">
        <w:rPr>
          <w:rFonts w:asciiTheme="minorHAnsi" w:eastAsia="Times New Roman" w:hAnsiTheme="minorHAnsi" w:cstheme="minorHAnsi"/>
          <w:color w:val="002060"/>
          <w:bdr w:val="none" w:sz="0" w:space="0" w:color="auto" w:frame="1"/>
          <w:shd w:val="clear" w:color="auto" w:fill="FFFFFF"/>
          <w:lang w:eastAsia="pt-BR"/>
        </w:rPr>
        <w:t>.</w:t>
      </w:r>
    </w:p>
    <w:p w:rsidR="00044CF9" w:rsidRPr="00044CF9" w:rsidRDefault="00044CF9" w:rsidP="00044CF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044CF9" w:rsidRPr="00044CF9" w:rsidRDefault="00044CF9" w:rsidP="00044CF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044CF9">
        <w:rPr>
          <w:rFonts w:asciiTheme="minorHAnsi" w:eastAsia="Times New Roman" w:hAnsiTheme="minorHAnsi" w:cstheme="minorHAnsi"/>
          <w:b/>
          <w:bCs/>
          <w:color w:val="000000"/>
          <w:lang w:eastAsia="pt-BR"/>
        </w:rPr>
        <w:t>RESPOSTA</w:t>
      </w: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 EM RELAÇÃO À SOLICITAÇÃO DE ESCLARECIMENTO DIRIGIDA PELA EMPRESA NACIONAL DE SERVIÇOS RELATIVO A CLAUSULA QUARTA, ALÍNEA "J", DO ANEXO 9, INFORMAMOS O SEGUINTE:</w:t>
      </w:r>
    </w:p>
    <w:p w:rsidR="00044CF9" w:rsidRPr="00044CF9" w:rsidRDefault="00044CF9" w:rsidP="00044CF9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t-BR"/>
        </w:rPr>
      </w:pP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t-BR"/>
        </w:rPr>
        <w:t>TAL EXIGÊNCIA REFERE-SE APENAS AOS EQUIPAMENTOS DE PROTEÇÃO INDIVIDUAL-EPIs.</w:t>
      </w:r>
    </w:p>
    <w:p w:rsidR="00C0402A" w:rsidRPr="00044CF9" w:rsidRDefault="00044CF9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t-BR"/>
        </w:rPr>
        <w:br/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044CF9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044CF9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CB0A11" w:rsidRPr="00044CF9">
        <w:rPr>
          <w:rFonts w:asciiTheme="minorHAnsi" w:hAnsiTheme="minorHAnsi" w:cstheme="minorHAnsi"/>
          <w:bCs/>
          <w:i/>
          <w:lang w:eastAsia="pt-BR"/>
        </w:rPr>
        <w:t>Obras e Infraestrutura</w:t>
      </w:r>
      <w:bookmarkStart w:id="0" w:name="_GoBack"/>
      <w:bookmarkEnd w:id="0"/>
    </w:p>
    <w:sectPr w:rsidR="00CB0A11" w:rsidRPr="00044CF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7EDA5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8F77-74D6-4F8F-8B4C-6E8D129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2021-03-24T14:12:00Z</dcterms:created>
  <dcterms:modified xsi:type="dcterms:W3CDTF">2021-03-24T14:12:00Z</dcterms:modified>
</cp:coreProperties>
</file>